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bookmarkStart w:id="0" w:name="_GoBack"/>
      <w:bookmarkEnd w:id="0"/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E74B7" w:rsidP="001E74B7">
      <w:pPr>
        <w:pStyle w:val="NoSpacing"/>
        <w:rPr>
          <w:rFonts w:ascii="Arial" w:hAnsi="Arial" w:cs="Arial"/>
          <w:b/>
          <w:sz w:val="28"/>
          <w:szCs w:val="28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Chris Binnie, 146 Marlborough Road, Ryde, Isle of Wight, PO33 1AR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Tel: 01983 565334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25 June 2015</w:t>
      </w: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TO: All Members of Havenstreet and Ashey Parish Council</w:t>
      </w:r>
    </w:p>
    <w:p w:rsidR="001E74B7" w:rsidRDefault="001E74B7" w:rsidP="001E74B7">
      <w:pPr>
        <w:pStyle w:val="NoSpacing"/>
        <w:rPr>
          <w:rFonts w:ascii="Arial" w:hAnsi="Arial" w:cs="Arial"/>
          <w:b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Dear Councilor,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You are hereby summoned to attend a meeting of Havenstreet and Ashey Parish Council, to be held at the Community Centre, Main Road, Havenstreet, on Thursday 2 July 2015 at 7pm, for the purpose of transacting the following business.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C.Binnie, Clerk 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about</w:t>
      </w:r>
      <w:proofErr w:type="gramEnd"/>
      <w:r>
        <w:rPr>
          <w:rFonts w:cs="Arial"/>
          <w:sz w:val="24"/>
          <w:szCs w:val="24"/>
        </w:rPr>
        <w:t xml:space="preserve"> matters relevant to the Parish or 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take as read, and confirm as accurate, the minutes of the Annual Meeting of the Parish Council, and the Annual Parish Meeting, held on 4 June</w:t>
      </w:r>
      <w:r>
        <w:rPr>
          <w:rFonts w:cs="Arial"/>
          <w:color w:val="FF0000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2015.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Chairman’s report.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Isle of Wight </w:t>
      </w:r>
      <w:proofErr w:type="spellStart"/>
      <w:r>
        <w:rPr>
          <w:rFonts w:cs="Arial"/>
          <w:b/>
          <w:sz w:val="24"/>
          <w:szCs w:val="24"/>
        </w:rPr>
        <w:t>Councilor’s</w:t>
      </w:r>
      <w:proofErr w:type="spellEnd"/>
      <w:r>
        <w:rPr>
          <w:rFonts w:cs="Arial"/>
          <w:b/>
          <w:sz w:val="24"/>
          <w:szCs w:val="24"/>
        </w:rPr>
        <w:t xml:space="preserve">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receive the Isle of Wight </w:t>
      </w:r>
      <w:proofErr w:type="spellStart"/>
      <w:r>
        <w:rPr>
          <w:rFonts w:cs="Arial"/>
          <w:sz w:val="24"/>
          <w:szCs w:val="24"/>
        </w:rPr>
        <w:t>Councilor’s</w:t>
      </w:r>
      <w:proofErr w:type="spellEnd"/>
      <w:r>
        <w:rPr>
          <w:rFonts w:cs="Arial"/>
          <w:sz w:val="24"/>
          <w:szCs w:val="24"/>
        </w:rPr>
        <w:t xml:space="preserve"> report.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4F3346" w:rsidRDefault="004F3346" w:rsidP="001E74B7">
      <w:pPr>
        <w:pStyle w:val="NoSpacing"/>
        <w:ind w:left="720"/>
        <w:rPr>
          <w:rFonts w:cs="Arial"/>
          <w:sz w:val="24"/>
          <w:szCs w:val="24"/>
        </w:rPr>
      </w:pPr>
    </w:p>
    <w:p w:rsidR="004F3346" w:rsidRDefault="004F3346" w:rsidP="001E74B7">
      <w:pPr>
        <w:pStyle w:val="NoSpacing"/>
        <w:ind w:left="720"/>
        <w:rPr>
          <w:rFonts w:cs="Arial"/>
          <w:sz w:val="24"/>
          <w:szCs w:val="24"/>
        </w:rPr>
      </w:pPr>
    </w:p>
    <w:p w:rsidR="004F3346" w:rsidRDefault="004F3346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CBP and/or H&amp;WBJCBMB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Planning</w:t>
      </w:r>
    </w:p>
    <w:p w:rsidR="001E74B7" w:rsidRDefault="001E74B7" w:rsidP="001E74B7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the following applications: </w:t>
      </w:r>
    </w:p>
    <w:p w:rsidR="001E74B7" w:rsidRDefault="001E74B7" w:rsidP="001E74B7">
      <w:pPr>
        <w:pStyle w:val="NoSpacing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P/00637/15 or TCP/32287</w:t>
      </w:r>
    </w:p>
    <w:p w:rsidR="001E74B7" w:rsidRDefault="001E74B7" w:rsidP="001E74B7">
      <w:pPr>
        <w:pStyle w:val="NoSpacing"/>
        <w:ind w:left="18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Black Cottage, Littletown Lane, Wooton</w:t>
      </w:r>
    </w:p>
    <w:p w:rsidR="001E74B7" w:rsidRDefault="001E74B7" w:rsidP="001E74B7">
      <w:pPr>
        <w:pStyle w:val="NoSpacing"/>
        <w:ind w:left="18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Demolition of porches; two storey extension on north elevation to </w:t>
      </w:r>
    </w:p>
    <w:p w:rsidR="001E74B7" w:rsidRDefault="001E74B7" w:rsidP="001E74B7">
      <w:pPr>
        <w:pStyle w:val="NoSpacing"/>
        <w:ind w:left="180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provide</w:t>
      </w:r>
      <w:proofErr w:type="gramEnd"/>
      <w:r>
        <w:rPr>
          <w:rFonts w:cs="Arial"/>
          <w:sz w:val="24"/>
          <w:szCs w:val="24"/>
        </w:rPr>
        <w:t xml:space="preserve"> additional living accommodation and porch. </w:t>
      </w:r>
    </w:p>
    <w:p w:rsidR="001E74B7" w:rsidRDefault="001E74B7" w:rsidP="001E74B7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note any planning decisions made since the last meeting.</w:t>
      </w:r>
    </w:p>
    <w:p w:rsidR="001E74B7" w:rsidRDefault="001E74B7" w:rsidP="001E74B7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note the appeal lodged in respect of Brickfields.</w:t>
      </w:r>
    </w:p>
    <w:p w:rsidR="001E74B7" w:rsidRDefault="001E74B7" w:rsidP="001E74B7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 report from the Clerk regarding the proposed changes</w:t>
      </w:r>
    </w:p>
    <w:p w:rsidR="001E74B7" w:rsidRDefault="001E74B7" w:rsidP="001E74B7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to</w:t>
      </w:r>
      <w:proofErr w:type="gramEnd"/>
      <w:r>
        <w:rPr>
          <w:rFonts w:cs="Arial"/>
          <w:sz w:val="24"/>
          <w:szCs w:val="24"/>
        </w:rPr>
        <w:t xml:space="preserve"> the IOW Council’s Planning Services.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Community Bus</w:t>
      </w:r>
    </w:p>
    <w:p w:rsidR="001E74B7" w:rsidRDefault="001E74B7" w:rsidP="001E74B7">
      <w:pPr>
        <w:pStyle w:val="NoSpacing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receive reports on </w:t>
      </w:r>
    </w:p>
    <w:p w:rsidR="001E74B7" w:rsidRDefault="001E74B7" w:rsidP="001E74B7">
      <w:pPr>
        <w:pStyle w:val="NoSpacing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Bus Users Group public meeting held on 6 June,</w:t>
      </w:r>
    </w:p>
    <w:p w:rsidR="001E74B7" w:rsidRDefault="001E74B7" w:rsidP="001E74B7">
      <w:pPr>
        <w:pStyle w:val="NoSpacing"/>
        <w:numPr>
          <w:ilvl w:val="0"/>
          <w:numId w:val="6"/>
        </w:numPr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a</w:t>
      </w:r>
      <w:proofErr w:type="gramEnd"/>
      <w:r>
        <w:rPr>
          <w:rFonts w:cs="Arial"/>
          <w:sz w:val="24"/>
          <w:szCs w:val="24"/>
        </w:rPr>
        <w:t xml:space="preserve"> meeting with Southern Vectis held on 1 July.</w:t>
      </w:r>
    </w:p>
    <w:p w:rsidR="001E74B7" w:rsidRDefault="001E74B7" w:rsidP="001E74B7">
      <w:pPr>
        <w:pStyle w:val="NoSpacing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the future of, and the possible funding of the Havenstreet </w:t>
      </w:r>
    </w:p>
    <w:p w:rsidR="001E74B7" w:rsidRDefault="001E74B7" w:rsidP="001E74B7">
      <w:pPr>
        <w:pStyle w:val="NoSpacing"/>
        <w:ind w:left="108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community</w:t>
      </w:r>
      <w:proofErr w:type="gramEnd"/>
      <w:r>
        <w:rPr>
          <w:rFonts w:cs="Arial"/>
          <w:sz w:val="24"/>
          <w:szCs w:val="24"/>
        </w:rPr>
        <w:t xml:space="preserve"> bus service.  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Sec 137 Donations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applications received for Sec 137 donations.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Minute 100/15 of the meeting held on 4 June 2015 refers.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1E74B7" w:rsidRDefault="001E74B7" w:rsidP="001E74B7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authorise H&amp;APC’s registration with the Data Protection Agency, and the payment of the £35 registration fee.</w:t>
      </w:r>
    </w:p>
    <w:p w:rsidR="001E74B7" w:rsidRDefault="001E74B7" w:rsidP="001E74B7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authorise payment of accounts. </w:t>
      </w:r>
    </w:p>
    <w:p w:rsidR="001E74B7" w:rsidRDefault="001E74B7" w:rsidP="001E74B7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next meeting will be at 7pm, on Thursday 10 September 2015,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in</w:t>
      </w:r>
      <w:proofErr w:type="gramEnd"/>
      <w:r>
        <w:rPr>
          <w:rFonts w:cs="Arial"/>
          <w:sz w:val="24"/>
          <w:szCs w:val="24"/>
        </w:rPr>
        <w:t xml:space="preserve"> the Community Centre, Main Road, Havenstreet.</w:t>
      </w:r>
    </w:p>
    <w:p w:rsidR="00494568" w:rsidRDefault="00494568" w:rsidP="001E74B7">
      <w:pPr>
        <w:pStyle w:val="NoSpacing"/>
      </w:pPr>
    </w:p>
    <w:sectPr w:rsidR="00494568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1E74B7"/>
    <w:rsid w:val="00494568"/>
    <w:rsid w:val="004F3346"/>
    <w:rsid w:val="0077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2</cp:revision>
  <dcterms:created xsi:type="dcterms:W3CDTF">2015-06-24T14:36:00Z</dcterms:created>
  <dcterms:modified xsi:type="dcterms:W3CDTF">2015-06-24T14:36:00Z</dcterms:modified>
</cp:coreProperties>
</file>